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0068" w14:textId="77777777" w:rsidR="00AE556C" w:rsidRDefault="00AE556C" w:rsidP="0070479D">
      <w:pPr>
        <w:spacing w:line="240" w:lineRule="auto"/>
        <w:rPr>
          <w:b/>
          <w:sz w:val="24"/>
          <w:szCs w:val="24"/>
        </w:rPr>
      </w:pPr>
      <w:r>
        <w:rPr>
          <w:b/>
          <w:noProof/>
          <w:sz w:val="24"/>
          <w:szCs w:val="24"/>
        </w:rPr>
        <w:drawing>
          <wp:inline distT="0" distB="0" distL="0" distR="0" wp14:anchorId="232E09F6" wp14:editId="28225D56">
            <wp:extent cx="2042523" cy="742950"/>
            <wp:effectExtent l="0" t="0" r="0" b="0"/>
            <wp:docPr id="8100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1002" name="Picture 81001002"/>
                    <pic:cNvPicPr/>
                  </pic:nvPicPr>
                  <pic:blipFill>
                    <a:blip r:embed="rId9"/>
                    <a:stretch>
                      <a:fillRect/>
                    </a:stretch>
                  </pic:blipFill>
                  <pic:spPr>
                    <a:xfrm>
                      <a:off x="0" y="0"/>
                      <a:ext cx="2053189" cy="746830"/>
                    </a:xfrm>
                    <a:prstGeom prst="rect">
                      <a:avLst/>
                    </a:prstGeom>
                  </pic:spPr>
                </pic:pic>
              </a:graphicData>
            </a:graphic>
          </wp:inline>
        </w:drawing>
      </w:r>
    </w:p>
    <w:p w14:paraId="48D0A954" w14:textId="07FCE132" w:rsidR="004E2A15" w:rsidRDefault="0070479D" w:rsidP="00C80CD9">
      <w:pPr>
        <w:spacing w:line="240" w:lineRule="auto"/>
        <w:rPr>
          <w:rFonts w:cs="Open Sans"/>
          <w:b/>
          <w:color w:val="1F497D" w:themeColor="text2"/>
          <w:sz w:val="24"/>
          <w:szCs w:val="24"/>
        </w:rPr>
      </w:pPr>
      <w:r w:rsidRPr="0070479D">
        <w:rPr>
          <w:b/>
          <w:sz w:val="24"/>
          <w:szCs w:val="24"/>
        </w:rPr>
        <w:br/>
      </w:r>
      <w:r w:rsidR="004E2A15">
        <w:rPr>
          <w:rFonts w:cs="Open Sans"/>
          <w:b/>
          <w:color w:val="1F497D" w:themeColor="text2"/>
          <w:sz w:val="24"/>
          <w:szCs w:val="24"/>
        </w:rPr>
        <w:t xml:space="preserve">Job title: </w:t>
      </w:r>
      <w:r w:rsidR="004E2A15" w:rsidRPr="004E2A15">
        <w:rPr>
          <w:rFonts w:cs="Open Sans"/>
          <w:bCs/>
          <w:color w:val="1F497D" w:themeColor="text2"/>
          <w:sz w:val="24"/>
          <w:szCs w:val="24"/>
        </w:rPr>
        <w:t>Finance Administrator</w:t>
      </w:r>
    </w:p>
    <w:p w14:paraId="451CBB2C" w14:textId="5F122E34" w:rsidR="004E2A15" w:rsidRDefault="0070479D" w:rsidP="00C80CD9">
      <w:pPr>
        <w:spacing w:line="240" w:lineRule="auto"/>
        <w:rPr>
          <w:rFonts w:cs="Open Sans"/>
          <w:color w:val="1F497D" w:themeColor="text2"/>
          <w:sz w:val="24"/>
          <w:szCs w:val="24"/>
        </w:rPr>
      </w:pPr>
      <w:r w:rsidRPr="001315E2">
        <w:rPr>
          <w:rFonts w:cs="Open Sans"/>
          <w:b/>
          <w:color w:val="1F497D" w:themeColor="text2"/>
          <w:sz w:val="24"/>
          <w:szCs w:val="24"/>
        </w:rPr>
        <w:t>Location:</w:t>
      </w:r>
      <w:r w:rsidRPr="001315E2">
        <w:rPr>
          <w:rFonts w:cs="Open Sans"/>
          <w:color w:val="1F497D" w:themeColor="text2"/>
          <w:sz w:val="24"/>
          <w:szCs w:val="24"/>
        </w:rPr>
        <w:t xml:space="preserve"> Sudbury, Suffolk (office-based)</w:t>
      </w:r>
    </w:p>
    <w:p w14:paraId="3A94EBD6" w14:textId="51BFB1D0" w:rsidR="0070479D" w:rsidRPr="001315E2" w:rsidRDefault="0070479D" w:rsidP="00C80CD9">
      <w:pPr>
        <w:spacing w:line="240" w:lineRule="auto"/>
        <w:rPr>
          <w:rFonts w:cs="Open Sans"/>
          <w:color w:val="1F497D" w:themeColor="text2"/>
          <w:sz w:val="24"/>
          <w:szCs w:val="24"/>
        </w:rPr>
      </w:pPr>
      <w:r w:rsidRPr="001315E2">
        <w:rPr>
          <w:rFonts w:cs="Open Sans"/>
          <w:b/>
          <w:color w:val="1F497D" w:themeColor="text2"/>
          <w:sz w:val="24"/>
          <w:szCs w:val="24"/>
        </w:rPr>
        <w:t>Contract:</w:t>
      </w:r>
      <w:r w:rsidRPr="001315E2">
        <w:rPr>
          <w:rFonts w:cs="Open Sans"/>
          <w:color w:val="1F497D" w:themeColor="text2"/>
          <w:sz w:val="24"/>
          <w:szCs w:val="24"/>
        </w:rPr>
        <w:t xml:space="preserve"> </w:t>
      </w:r>
      <w:r w:rsidR="00BE0717">
        <w:rPr>
          <w:rFonts w:cs="Open Sans"/>
          <w:color w:val="1F497D" w:themeColor="text2"/>
          <w:sz w:val="24"/>
          <w:szCs w:val="24"/>
        </w:rPr>
        <w:t xml:space="preserve"> Fixed term to March 2027 (with strong potential for continuation, subject to funding renewal)</w:t>
      </w:r>
    </w:p>
    <w:p w14:paraId="7E2843AF" w14:textId="1C2EAB4D" w:rsidR="0070479D" w:rsidRPr="001315E2" w:rsidRDefault="0070479D" w:rsidP="00C80CD9">
      <w:pPr>
        <w:spacing w:line="240" w:lineRule="auto"/>
        <w:rPr>
          <w:rFonts w:cs="Open Sans"/>
          <w:color w:val="1F497D" w:themeColor="text2"/>
          <w:sz w:val="24"/>
          <w:szCs w:val="24"/>
        </w:rPr>
      </w:pPr>
      <w:r w:rsidRPr="001315E2">
        <w:rPr>
          <w:rFonts w:cs="Open Sans"/>
          <w:b/>
          <w:color w:val="1F497D" w:themeColor="text2"/>
          <w:sz w:val="24"/>
          <w:szCs w:val="24"/>
        </w:rPr>
        <w:t>Hours:</w:t>
      </w:r>
      <w:r w:rsidRPr="001315E2">
        <w:rPr>
          <w:rFonts w:cs="Open Sans"/>
          <w:color w:val="1F497D" w:themeColor="text2"/>
          <w:sz w:val="24"/>
          <w:szCs w:val="24"/>
        </w:rPr>
        <w:t xml:space="preserve"> Approximately </w:t>
      </w:r>
      <w:r w:rsidR="00A2430C">
        <w:rPr>
          <w:rFonts w:cs="Open Sans"/>
          <w:color w:val="1F497D" w:themeColor="text2"/>
          <w:sz w:val="24"/>
          <w:szCs w:val="24"/>
        </w:rPr>
        <w:t>7.5</w:t>
      </w:r>
      <w:r w:rsidRPr="001315E2">
        <w:rPr>
          <w:rFonts w:cs="Open Sans"/>
          <w:color w:val="1F497D" w:themeColor="text2"/>
          <w:sz w:val="24"/>
          <w:szCs w:val="24"/>
        </w:rPr>
        <w:t xml:space="preserve"> hours per week</w:t>
      </w:r>
    </w:p>
    <w:p w14:paraId="69B993B2" w14:textId="5064D22F" w:rsidR="0070479D" w:rsidRPr="001315E2" w:rsidRDefault="0070479D" w:rsidP="00C80CD9">
      <w:pPr>
        <w:spacing w:line="240" w:lineRule="auto"/>
        <w:rPr>
          <w:rFonts w:cs="Open Sans"/>
          <w:color w:val="1F497D" w:themeColor="text2"/>
          <w:sz w:val="24"/>
          <w:szCs w:val="24"/>
        </w:rPr>
      </w:pPr>
      <w:r w:rsidRPr="001315E2">
        <w:rPr>
          <w:rFonts w:cs="Open Sans"/>
          <w:b/>
          <w:color w:val="1F497D" w:themeColor="text2"/>
          <w:sz w:val="24"/>
          <w:szCs w:val="24"/>
        </w:rPr>
        <w:t>Salary:</w:t>
      </w:r>
      <w:r w:rsidRPr="001315E2">
        <w:rPr>
          <w:rFonts w:cs="Open Sans"/>
          <w:color w:val="1F497D" w:themeColor="text2"/>
          <w:sz w:val="24"/>
          <w:szCs w:val="24"/>
        </w:rPr>
        <w:t xml:space="preserve"> </w:t>
      </w:r>
      <w:r w:rsidR="00A2430C">
        <w:rPr>
          <w:rFonts w:cs="Open Sans"/>
          <w:color w:val="1F497D" w:themeColor="text2"/>
          <w:sz w:val="24"/>
          <w:szCs w:val="24"/>
        </w:rPr>
        <w:t>£1</w:t>
      </w:r>
      <w:r w:rsidR="00203E2B">
        <w:rPr>
          <w:rFonts w:cs="Open Sans"/>
          <w:color w:val="1F497D" w:themeColor="text2"/>
          <w:sz w:val="24"/>
          <w:szCs w:val="24"/>
        </w:rPr>
        <w:t xml:space="preserve">5 </w:t>
      </w:r>
      <w:r w:rsidR="00A2430C">
        <w:rPr>
          <w:rFonts w:cs="Open Sans"/>
          <w:color w:val="1F497D" w:themeColor="text2"/>
          <w:sz w:val="24"/>
          <w:szCs w:val="24"/>
        </w:rPr>
        <w:t>per hour</w:t>
      </w:r>
    </w:p>
    <w:p w14:paraId="3C8526BD" w14:textId="70D6221D" w:rsidR="00E9002A" w:rsidRPr="0070479D" w:rsidRDefault="0070479D" w:rsidP="00C80CD9">
      <w:pPr>
        <w:rPr>
          <w:sz w:val="24"/>
          <w:szCs w:val="24"/>
        </w:rPr>
      </w:pPr>
      <w:r w:rsidRPr="001315E2">
        <w:rPr>
          <w:rFonts w:cs="Open Sans"/>
          <w:b/>
          <w:color w:val="1F497D" w:themeColor="text2"/>
          <w:sz w:val="24"/>
          <w:szCs w:val="24"/>
        </w:rPr>
        <w:t>Apply by:</w:t>
      </w:r>
      <w:r w:rsidRPr="001315E2">
        <w:rPr>
          <w:rFonts w:cs="Open Sans"/>
          <w:color w:val="1F497D" w:themeColor="text2"/>
          <w:sz w:val="24"/>
          <w:szCs w:val="24"/>
        </w:rPr>
        <w:t xml:space="preserve"> 12pm </w:t>
      </w:r>
      <w:r w:rsidR="00E347D0">
        <w:rPr>
          <w:rFonts w:cs="Open Sans"/>
          <w:color w:val="1F497D" w:themeColor="text2"/>
          <w:sz w:val="24"/>
          <w:szCs w:val="24"/>
        </w:rPr>
        <w:t>Friday 26th</w:t>
      </w:r>
      <w:r w:rsidRPr="001315E2">
        <w:rPr>
          <w:rFonts w:cs="Open Sans"/>
          <w:color w:val="1F497D" w:themeColor="text2"/>
          <w:sz w:val="24"/>
          <w:szCs w:val="24"/>
        </w:rPr>
        <w:t xml:space="preserve"> June. You can download an application form from our website </w:t>
      </w:r>
      <w:hyperlink r:id="rId10" w:history="1">
        <w:r w:rsidRPr="001315E2">
          <w:rPr>
            <w:rStyle w:val="Hyperlink"/>
            <w:rFonts w:cs="Open Sans"/>
            <w:color w:val="1F497D" w:themeColor="text2"/>
            <w:sz w:val="24"/>
            <w:szCs w:val="24"/>
          </w:rPr>
          <w:t>www.sudburycab.org.uk/vacancies</w:t>
        </w:r>
      </w:hyperlink>
      <w:r w:rsidRPr="001315E2">
        <w:rPr>
          <w:rFonts w:cs="Open Sans"/>
          <w:color w:val="1F497D" w:themeColor="text2"/>
          <w:sz w:val="24"/>
          <w:szCs w:val="24"/>
        </w:rPr>
        <w:t xml:space="preserve"> . Please return completed forms to </w:t>
      </w:r>
      <w:hyperlink r:id="rId11" w:history="1">
        <w:r w:rsidRPr="001315E2">
          <w:rPr>
            <w:rStyle w:val="Hyperlink"/>
            <w:rFonts w:cs="Open Sans"/>
            <w:color w:val="1F497D" w:themeColor="text2"/>
            <w:sz w:val="24"/>
            <w:szCs w:val="24"/>
          </w:rPr>
          <w:t>recruitment@sudburycab.org.uk</w:t>
        </w:r>
      </w:hyperlink>
      <w:r w:rsidRPr="001315E2">
        <w:rPr>
          <w:rFonts w:cs="Open Sans"/>
          <w:color w:val="1F497D" w:themeColor="text2"/>
          <w:sz w:val="24"/>
          <w:szCs w:val="24"/>
        </w:rPr>
        <w:t xml:space="preserve"> (Please note that we may close this vacancy early if we receive sufficient suitable applications.)</w:t>
      </w:r>
    </w:p>
    <w:p w14:paraId="5B2BEF55" w14:textId="77777777" w:rsidR="00E9002A" w:rsidRPr="0070479D" w:rsidRDefault="00000000" w:rsidP="00C80CD9">
      <w:pPr>
        <w:spacing w:line="240" w:lineRule="auto"/>
        <w:rPr>
          <w:sz w:val="24"/>
          <w:szCs w:val="24"/>
        </w:rPr>
      </w:pPr>
      <w:r w:rsidRPr="0070479D">
        <w:rPr>
          <w:b/>
          <w:sz w:val="24"/>
          <w:szCs w:val="24"/>
        </w:rPr>
        <w:br/>
        <w:t>About the Role</w:t>
      </w:r>
    </w:p>
    <w:p w14:paraId="3F898571" w14:textId="77777777" w:rsidR="00E9002A" w:rsidRDefault="00000000" w:rsidP="00C80CD9">
      <w:pPr>
        <w:spacing w:line="240" w:lineRule="auto"/>
        <w:rPr>
          <w:sz w:val="24"/>
          <w:szCs w:val="24"/>
        </w:rPr>
      </w:pPr>
      <w:r w:rsidRPr="0070479D">
        <w:rPr>
          <w:sz w:val="24"/>
          <w:szCs w:val="24"/>
        </w:rPr>
        <w:t>Sudbury and South Suffolk Citizens Advice is seeking a highly organised and detail-focused Finance Administrator to support the day-to-day financial operations of the organisation. Working closely with the Chief Officer and Management Accountant, you will ensure accurate financial records, support efficient processes, and maintain strong financial controls. The role is central to enabling informed decision-making and ensuring compliance with regulatory and reporting requirements.</w:t>
      </w:r>
    </w:p>
    <w:p w14:paraId="71A06BC2" w14:textId="77777777" w:rsidR="00B75210" w:rsidRDefault="00B75210" w:rsidP="00C80CD9">
      <w:pPr>
        <w:spacing w:line="240" w:lineRule="auto"/>
        <w:rPr>
          <w:sz w:val="24"/>
          <w:szCs w:val="24"/>
        </w:rPr>
      </w:pPr>
    </w:p>
    <w:p w14:paraId="5A5DCCAF" w14:textId="77777777" w:rsidR="00B75210" w:rsidRPr="0070479D" w:rsidRDefault="00B75210" w:rsidP="00B75210">
      <w:pPr>
        <w:pStyle w:val="ListBullet"/>
        <w:rPr>
          <w:sz w:val="24"/>
          <w:szCs w:val="24"/>
        </w:rPr>
      </w:pPr>
      <w:r w:rsidRPr="0070479D">
        <w:rPr>
          <w:b/>
          <w:sz w:val="24"/>
          <w:szCs w:val="24"/>
        </w:rPr>
        <w:t>What We Offer</w:t>
      </w:r>
    </w:p>
    <w:p w14:paraId="307DD7D9" w14:textId="77777777" w:rsidR="00B75210" w:rsidRPr="0070479D" w:rsidRDefault="00B75210" w:rsidP="00B75210">
      <w:pPr>
        <w:pStyle w:val="ListBullet"/>
        <w:rPr>
          <w:sz w:val="24"/>
          <w:szCs w:val="24"/>
        </w:rPr>
      </w:pPr>
      <w:r w:rsidRPr="0070479D">
        <w:rPr>
          <w:sz w:val="24"/>
          <w:szCs w:val="24"/>
        </w:rPr>
        <w:t>Supportive and friendly environment</w:t>
      </w:r>
    </w:p>
    <w:p w14:paraId="66CE6D15" w14:textId="77777777" w:rsidR="00B75210" w:rsidRPr="0070479D" w:rsidRDefault="00B75210" w:rsidP="00B75210">
      <w:pPr>
        <w:pStyle w:val="ListBullet"/>
        <w:rPr>
          <w:sz w:val="24"/>
          <w:szCs w:val="24"/>
        </w:rPr>
      </w:pPr>
      <w:r w:rsidRPr="0070479D">
        <w:rPr>
          <w:sz w:val="24"/>
          <w:szCs w:val="24"/>
        </w:rPr>
        <w:t>25 days annual leave (pro rata) plus bank holidays and Christmas closure</w:t>
      </w:r>
    </w:p>
    <w:p w14:paraId="183BA2E3" w14:textId="77777777" w:rsidR="00B75210" w:rsidRPr="0070479D" w:rsidRDefault="00B75210" w:rsidP="00B75210">
      <w:pPr>
        <w:pStyle w:val="ListBullet"/>
        <w:rPr>
          <w:sz w:val="24"/>
          <w:szCs w:val="24"/>
        </w:rPr>
      </w:pPr>
      <w:r w:rsidRPr="0070479D">
        <w:rPr>
          <w:sz w:val="24"/>
          <w:szCs w:val="24"/>
        </w:rPr>
        <w:t>Pension contribution (6%)</w:t>
      </w:r>
    </w:p>
    <w:p w14:paraId="42E4934A" w14:textId="77777777" w:rsidR="00B75210" w:rsidRDefault="00B75210" w:rsidP="00B75210">
      <w:pPr>
        <w:pStyle w:val="ListBullet"/>
        <w:rPr>
          <w:sz w:val="24"/>
          <w:szCs w:val="24"/>
        </w:rPr>
      </w:pPr>
      <w:r w:rsidRPr="0070479D">
        <w:rPr>
          <w:sz w:val="24"/>
          <w:szCs w:val="24"/>
        </w:rPr>
        <w:t>Training and development opportunities</w:t>
      </w:r>
    </w:p>
    <w:p w14:paraId="41E17729" w14:textId="70DE00FF" w:rsidR="00203E2B" w:rsidRPr="00171345" w:rsidRDefault="00203E2B" w:rsidP="00203E2B">
      <w:pPr>
        <w:pStyle w:val="ListBullet"/>
        <w:rPr>
          <w:rFonts w:cs="Open Sans"/>
          <w:color w:val="1F497D" w:themeColor="text2"/>
          <w:sz w:val="24"/>
          <w:szCs w:val="24"/>
        </w:rPr>
      </w:pPr>
      <w:r>
        <w:rPr>
          <w:rFonts w:cs="Open Sans"/>
          <w:color w:val="1F497D" w:themeColor="text2"/>
          <w:sz w:val="24"/>
          <w:szCs w:val="24"/>
        </w:rPr>
        <w:t>Addition</w:t>
      </w:r>
      <w:r w:rsidRPr="00171345">
        <w:rPr>
          <w:rFonts w:cs="Open Sans"/>
          <w:color w:val="1F497D" w:themeColor="text2"/>
          <w:sz w:val="24"/>
          <w:szCs w:val="24"/>
        </w:rPr>
        <w:t>al opportunity to increase hours through a finance-related role (subject to skills and experience)</w:t>
      </w:r>
    </w:p>
    <w:p w14:paraId="24ECD0B8" w14:textId="77777777" w:rsidR="00203E2B" w:rsidRPr="0070479D" w:rsidRDefault="00203E2B" w:rsidP="00203E2B">
      <w:pPr>
        <w:pStyle w:val="ListBullet"/>
        <w:numPr>
          <w:ilvl w:val="0"/>
          <w:numId w:val="0"/>
        </w:numPr>
        <w:ind w:left="360"/>
        <w:rPr>
          <w:sz w:val="24"/>
          <w:szCs w:val="24"/>
        </w:rPr>
      </w:pPr>
    </w:p>
    <w:p w14:paraId="30C6EC23" w14:textId="55F359E5" w:rsidR="00B75210" w:rsidRDefault="00B75210">
      <w:pPr>
        <w:rPr>
          <w:sz w:val="24"/>
          <w:szCs w:val="24"/>
        </w:rPr>
      </w:pPr>
      <w:r>
        <w:rPr>
          <w:sz w:val="24"/>
          <w:szCs w:val="24"/>
        </w:rPr>
        <w:br w:type="page"/>
      </w:r>
    </w:p>
    <w:p w14:paraId="73CC8220" w14:textId="77777777" w:rsidR="00B75210" w:rsidRPr="0070479D" w:rsidRDefault="00B75210" w:rsidP="00C80CD9">
      <w:pPr>
        <w:spacing w:line="240" w:lineRule="auto"/>
        <w:rPr>
          <w:sz w:val="24"/>
          <w:szCs w:val="24"/>
        </w:rPr>
      </w:pPr>
    </w:p>
    <w:p w14:paraId="19D119AB" w14:textId="07CE1D86" w:rsidR="00E9002A" w:rsidRPr="0070479D" w:rsidRDefault="00000000" w:rsidP="00C80CD9">
      <w:pPr>
        <w:spacing w:line="240" w:lineRule="auto"/>
        <w:rPr>
          <w:sz w:val="24"/>
          <w:szCs w:val="24"/>
        </w:rPr>
      </w:pPr>
      <w:r w:rsidRPr="0070479D">
        <w:rPr>
          <w:b/>
          <w:sz w:val="24"/>
          <w:szCs w:val="24"/>
        </w:rPr>
        <w:br/>
        <w:t>Key Responsibilities</w:t>
      </w:r>
      <w:r w:rsidR="00B75210">
        <w:rPr>
          <w:b/>
          <w:sz w:val="24"/>
          <w:szCs w:val="24"/>
        </w:rPr>
        <w:t>- Finance Administrator</w:t>
      </w:r>
    </w:p>
    <w:p w14:paraId="05D271E4" w14:textId="77777777" w:rsidR="00E9002A" w:rsidRPr="0070479D" w:rsidRDefault="00000000" w:rsidP="00C80CD9">
      <w:pPr>
        <w:pStyle w:val="ListBullet"/>
        <w:rPr>
          <w:sz w:val="24"/>
          <w:szCs w:val="24"/>
        </w:rPr>
      </w:pPr>
      <w:r w:rsidRPr="0070479D">
        <w:rPr>
          <w:sz w:val="24"/>
          <w:szCs w:val="24"/>
        </w:rPr>
        <w:t>Process purchase invoices, staff expenses and supplier payments</w:t>
      </w:r>
    </w:p>
    <w:p w14:paraId="7567F737" w14:textId="77777777" w:rsidR="00E9002A" w:rsidRPr="0070479D" w:rsidRDefault="00000000" w:rsidP="00C80CD9">
      <w:pPr>
        <w:pStyle w:val="ListBullet"/>
        <w:rPr>
          <w:sz w:val="24"/>
          <w:szCs w:val="24"/>
        </w:rPr>
      </w:pPr>
      <w:r w:rsidRPr="0070479D">
        <w:rPr>
          <w:sz w:val="24"/>
          <w:szCs w:val="24"/>
        </w:rPr>
        <w:t>Raise sales invoices and monitor debtor balances</w:t>
      </w:r>
    </w:p>
    <w:p w14:paraId="3083EC72" w14:textId="77777777" w:rsidR="00E9002A" w:rsidRPr="0070479D" w:rsidRDefault="00000000" w:rsidP="00C80CD9">
      <w:pPr>
        <w:pStyle w:val="ListBullet"/>
        <w:rPr>
          <w:sz w:val="24"/>
          <w:szCs w:val="24"/>
        </w:rPr>
      </w:pPr>
      <w:r w:rsidRPr="0070479D">
        <w:rPr>
          <w:sz w:val="24"/>
          <w:szCs w:val="24"/>
        </w:rPr>
        <w:t>Carry out regular bank reconciliations and maintain cashbooks</w:t>
      </w:r>
    </w:p>
    <w:p w14:paraId="5012A7CE" w14:textId="77777777" w:rsidR="00E9002A" w:rsidRPr="0070479D" w:rsidRDefault="00000000" w:rsidP="00C80CD9">
      <w:pPr>
        <w:pStyle w:val="ListBullet"/>
        <w:rPr>
          <w:sz w:val="24"/>
          <w:szCs w:val="24"/>
        </w:rPr>
      </w:pPr>
      <w:r w:rsidRPr="0070479D">
        <w:rPr>
          <w:sz w:val="24"/>
          <w:szCs w:val="24"/>
        </w:rPr>
        <w:t>Support payroll processes including timesheets and liaison with providers</w:t>
      </w:r>
    </w:p>
    <w:p w14:paraId="76BC743B" w14:textId="77777777" w:rsidR="00E9002A" w:rsidRPr="0070479D" w:rsidRDefault="00000000" w:rsidP="00C80CD9">
      <w:pPr>
        <w:pStyle w:val="ListBullet"/>
        <w:rPr>
          <w:sz w:val="24"/>
          <w:szCs w:val="24"/>
        </w:rPr>
      </w:pPr>
      <w:r w:rsidRPr="0070479D">
        <w:rPr>
          <w:sz w:val="24"/>
          <w:szCs w:val="24"/>
        </w:rPr>
        <w:t>Maintain accurate and well-organised financial records and documentation</w:t>
      </w:r>
    </w:p>
    <w:p w14:paraId="36C3F8F0" w14:textId="77777777" w:rsidR="00E9002A" w:rsidRPr="0070479D" w:rsidRDefault="00000000" w:rsidP="00C80CD9">
      <w:pPr>
        <w:pStyle w:val="ListBullet"/>
        <w:rPr>
          <w:sz w:val="24"/>
          <w:szCs w:val="24"/>
        </w:rPr>
      </w:pPr>
      <w:r w:rsidRPr="0070479D">
        <w:rPr>
          <w:sz w:val="24"/>
          <w:szCs w:val="24"/>
        </w:rPr>
        <w:t>Assist with month-end processes including journals, accruals and prepayments</w:t>
      </w:r>
    </w:p>
    <w:p w14:paraId="1731F29F" w14:textId="77777777" w:rsidR="00E9002A" w:rsidRPr="0070479D" w:rsidRDefault="00000000" w:rsidP="00C80CD9">
      <w:pPr>
        <w:pStyle w:val="ListBullet"/>
        <w:rPr>
          <w:sz w:val="24"/>
          <w:szCs w:val="24"/>
        </w:rPr>
      </w:pPr>
      <w:r w:rsidRPr="0070479D">
        <w:rPr>
          <w:sz w:val="24"/>
          <w:szCs w:val="24"/>
        </w:rPr>
        <w:t>Support grant tracking and restricted fund records</w:t>
      </w:r>
    </w:p>
    <w:p w14:paraId="723572A9" w14:textId="77777777" w:rsidR="00E9002A" w:rsidRPr="0070479D" w:rsidRDefault="00000000" w:rsidP="00C80CD9">
      <w:pPr>
        <w:pStyle w:val="ListBullet"/>
        <w:rPr>
          <w:sz w:val="24"/>
          <w:szCs w:val="24"/>
        </w:rPr>
      </w:pPr>
      <w:r w:rsidRPr="0070479D">
        <w:rPr>
          <w:sz w:val="24"/>
          <w:szCs w:val="24"/>
        </w:rPr>
        <w:t>Respond to routine finance queries from staff and suppliers</w:t>
      </w:r>
    </w:p>
    <w:p w14:paraId="077CA061" w14:textId="77777777" w:rsidR="00E9002A" w:rsidRPr="0070479D" w:rsidRDefault="00000000" w:rsidP="00C80CD9">
      <w:pPr>
        <w:pStyle w:val="ListBullet"/>
        <w:rPr>
          <w:sz w:val="24"/>
          <w:szCs w:val="24"/>
        </w:rPr>
      </w:pPr>
      <w:r w:rsidRPr="0070479D">
        <w:rPr>
          <w:sz w:val="24"/>
          <w:szCs w:val="24"/>
        </w:rPr>
        <w:t>Support the preparation of reports for trustees and senior leadership</w:t>
      </w:r>
    </w:p>
    <w:p w14:paraId="53215AC4" w14:textId="77777777" w:rsidR="00E9002A" w:rsidRDefault="00000000" w:rsidP="00C80CD9">
      <w:pPr>
        <w:pStyle w:val="ListBullet"/>
        <w:rPr>
          <w:sz w:val="24"/>
          <w:szCs w:val="24"/>
        </w:rPr>
      </w:pPr>
      <w:r w:rsidRPr="0070479D">
        <w:rPr>
          <w:sz w:val="24"/>
          <w:szCs w:val="24"/>
        </w:rPr>
        <w:t>Assist with audit preparation and compliance requirements</w:t>
      </w:r>
    </w:p>
    <w:p w14:paraId="07E052B3" w14:textId="77777777" w:rsidR="00B3256F" w:rsidRPr="0070479D" w:rsidRDefault="00B3256F" w:rsidP="00C80CD9">
      <w:pPr>
        <w:pStyle w:val="ListBullet"/>
        <w:numPr>
          <w:ilvl w:val="0"/>
          <w:numId w:val="0"/>
        </w:numPr>
        <w:ind w:left="360"/>
        <w:rPr>
          <w:sz w:val="24"/>
          <w:szCs w:val="24"/>
        </w:rPr>
      </w:pPr>
    </w:p>
    <w:p w14:paraId="301430F8" w14:textId="511FC2FB" w:rsidR="00A2430C" w:rsidRDefault="00B3256F" w:rsidP="00C80CD9">
      <w:pPr>
        <w:rPr>
          <w:b/>
          <w:sz w:val="24"/>
          <w:szCs w:val="24"/>
        </w:rPr>
      </w:pPr>
      <w:r>
        <w:rPr>
          <w:b/>
          <w:sz w:val="24"/>
          <w:szCs w:val="24"/>
        </w:rPr>
        <w:t>P</w:t>
      </w:r>
      <w:r w:rsidR="00A2430C">
        <w:rPr>
          <w:b/>
          <w:sz w:val="24"/>
          <w:szCs w:val="24"/>
        </w:rPr>
        <w:t>erson Specification</w:t>
      </w:r>
      <w:r>
        <w:rPr>
          <w:b/>
          <w:sz w:val="24"/>
          <w:szCs w:val="24"/>
        </w:rPr>
        <w:t>- Finance Administrator</w:t>
      </w:r>
    </w:p>
    <w:p w14:paraId="41A3ED84" w14:textId="33AA8745" w:rsidR="00E9002A" w:rsidRPr="0070479D" w:rsidRDefault="00000000" w:rsidP="00C80CD9">
      <w:pPr>
        <w:pStyle w:val="ListBullet"/>
        <w:numPr>
          <w:ilvl w:val="0"/>
          <w:numId w:val="0"/>
        </w:numPr>
        <w:ind w:left="360"/>
        <w:rPr>
          <w:sz w:val="24"/>
          <w:szCs w:val="24"/>
        </w:rPr>
      </w:pPr>
      <w:r w:rsidRPr="0070479D">
        <w:rPr>
          <w:b/>
          <w:sz w:val="24"/>
          <w:szCs w:val="24"/>
        </w:rPr>
        <w:br/>
        <w:t>Essential</w:t>
      </w:r>
    </w:p>
    <w:p w14:paraId="48DBB266" w14:textId="77777777" w:rsidR="00E9002A" w:rsidRPr="0070479D" w:rsidRDefault="00000000" w:rsidP="00C80CD9">
      <w:pPr>
        <w:pStyle w:val="ListBullet"/>
        <w:rPr>
          <w:sz w:val="24"/>
          <w:szCs w:val="24"/>
        </w:rPr>
      </w:pPr>
      <w:r w:rsidRPr="0070479D">
        <w:rPr>
          <w:sz w:val="24"/>
          <w:szCs w:val="24"/>
        </w:rPr>
        <w:t>Experience of bookkeeping or financial administration</w:t>
      </w:r>
    </w:p>
    <w:p w14:paraId="2F57DDE7" w14:textId="77777777" w:rsidR="00E9002A" w:rsidRPr="0070479D" w:rsidRDefault="00000000" w:rsidP="00C80CD9">
      <w:pPr>
        <w:pStyle w:val="ListBullet"/>
        <w:rPr>
          <w:sz w:val="24"/>
          <w:szCs w:val="24"/>
        </w:rPr>
      </w:pPr>
      <w:r w:rsidRPr="0070479D">
        <w:rPr>
          <w:sz w:val="24"/>
          <w:szCs w:val="24"/>
        </w:rPr>
        <w:t>Experience using accounting software such as QuickBooks</w:t>
      </w:r>
    </w:p>
    <w:p w14:paraId="58E8C181" w14:textId="77777777" w:rsidR="00E9002A" w:rsidRPr="0070479D" w:rsidRDefault="00000000" w:rsidP="00C80CD9">
      <w:pPr>
        <w:pStyle w:val="ListBullet"/>
        <w:rPr>
          <w:sz w:val="24"/>
          <w:szCs w:val="24"/>
        </w:rPr>
      </w:pPr>
      <w:r w:rsidRPr="0070479D">
        <w:rPr>
          <w:sz w:val="24"/>
          <w:szCs w:val="24"/>
        </w:rPr>
        <w:t>Strong attention to detail and accuracy</w:t>
      </w:r>
    </w:p>
    <w:p w14:paraId="745462DA" w14:textId="77777777" w:rsidR="00E9002A" w:rsidRPr="0070479D" w:rsidRDefault="00000000" w:rsidP="00C80CD9">
      <w:pPr>
        <w:pStyle w:val="ListBullet"/>
        <w:rPr>
          <w:sz w:val="24"/>
          <w:szCs w:val="24"/>
        </w:rPr>
      </w:pPr>
      <w:r w:rsidRPr="0070479D">
        <w:rPr>
          <w:sz w:val="24"/>
          <w:szCs w:val="24"/>
        </w:rPr>
        <w:t>Good organisational and time management skills</w:t>
      </w:r>
    </w:p>
    <w:p w14:paraId="64614219" w14:textId="77777777" w:rsidR="00E9002A" w:rsidRPr="0070479D" w:rsidRDefault="00000000" w:rsidP="00C80CD9">
      <w:pPr>
        <w:pStyle w:val="ListBullet"/>
        <w:rPr>
          <w:sz w:val="24"/>
          <w:szCs w:val="24"/>
        </w:rPr>
      </w:pPr>
      <w:r w:rsidRPr="0070479D">
        <w:rPr>
          <w:sz w:val="24"/>
          <w:szCs w:val="24"/>
        </w:rPr>
        <w:t>Confidence working with financial data</w:t>
      </w:r>
    </w:p>
    <w:p w14:paraId="0231B17F" w14:textId="77777777" w:rsidR="00E9002A" w:rsidRPr="0070479D" w:rsidRDefault="00000000" w:rsidP="00C80CD9">
      <w:pPr>
        <w:pStyle w:val="ListBullet"/>
        <w:rPr>
          <w:sz w:val="24"/>
          <w:szCs w:val="24"/>
        </w:rPr>
      </w:pPr>
      <w:r w:rsidRPr="0070479D">
        <w:rPr>
          <w:sz w:val="24"/>
          <w:szCs w:val="24"/>
        </w:rPr>
        <w:t>Ability to work independently and as part of a team</w:t>
      </w:r>
    </w:p>
    <w:p w14:paraId="477304A4" w14:textId="77777777" w:rsidR="00E9002A" w:rsidRPr="0070479D" w:rsidRDefault="00000000" w:rsidP="00C80CD9">
      <w:pPr>
        <w:pStyle w:val="ListBullet"/>
        <w:rPr>
          <w:sz w:val="24"/>
          <w:szCs w:val="24"/>
        </w:rPr>
      </w:pPr>
      <w:r w:rsidRPr="0070479D">
        <w:rPr>
          <w:sz w:val="24"/>
          <w:szCs w:val="24"/>
        </w:rPr>
        <w:t>Commitment to the aims and principles of Citizens Advice</w:t>
      </w:r>
    </w:p>
    <w:p w14:paraId="2285E791" w14:textId="369266CE" w:rsidR="00E9002A" w:rsidRPr="0070479D" w:rsidRDefault="00000000" w:rsidP="00C80CD9">
      <w:pPr>
        <w:pStyle w:val="ListBullet"/>
        <w:rPr>
          <w:sz w:val="24"/>
          <w:szCs w:val="24"/>
        </w:rPr>
      </w:pPr>
      <w:r w:rsidRPr="0070479D">
        <w:rPr>
          <w:b/>
          <w:sz w:val="24"/>
          <w:szCs w:val="24"/>
        </w:rPr>
        <w:br/>
        <w:t>Desirable</w:t>
      </w:r>
    </w:p>
    <w:p w14:paraId="061163F2" w14:textId="77777777" w:rsidR="00E9002A" w:rsidRPr="0070479D" w:rsidRDefault="00000000" w:rsidP="00C80CD9">
      <w:pPr>
        <w:pStyle w:val="ListBullet"/>
        <w:rPr>
          <w:sz w:val="24"/>
          <w:szCs w:val="24"/>
        </w:rPr>
      </w:pPr>
      <w:r w:rsidRPr="0070479D">
        <w:rPr>
          <w:sz w:val="24"/>
          <w:szCs w:val="24"/>
        </w:rPr>
        <w:t>Experience in a charity or not-for-profit setting</w:t>
      </w:r>
    </w:p>
    <w:p w14:paraId="6433EC37" w14:textId="77777777" w:rsidR="00E9002A" w:rsidRPr="0070479D" w:rsidRDefault="00000000" w:rsidP="00C80CD9">
      <w:pPr>
        <w:pStyle w:val="ListBullet"/>
        <w:rPr>
          <w:sz w:val="24"/>
          <w:szCs w:val="24"/>
        </w:rPr>
      </w:pPr>
      <w:r w:rsidRPr="0070479D">
        <w:rPr>
          <w:sz w:val="24"/>
          <w:szCs w:val="24"/>
        </w:rPr>
        <w:t>Experience supporting audits or year-end accounts</w:t>
      </w:r>
    </w:p>
    <w:p w14:paraId="36F9E7C0" w14:textId="77777777" w:rsidR="00E9002A" w:rsidRPr="0070479D" w:rsidRDefault="00000000" w:rsidP="00C80CD9">
      <w:pPr>
        <w:pStyle w:val="ListBullet"/>
        <w:rPr>
          <w:sz w:val="24"/>
          <w:szCs w:val="24"/>
        </w:rPr>
      </w:pPr>
      <w:r w:rsidRPr="0070479D">
        <w:rPr>
          <w:sz w:val="24"/>
          <w:szCs w:val="24"/>
        </w:rPr>
        <w:t>Familiarity with financial reporting requirements</w:t>
      </w:r>
    </w:p>
    <w:p w14:paraId="6C5F52F0" w14:textId="575A8B9B" w:rsidR="00E9002A" w:rsidRPr="00B75210" w:rsidRDefault="00000000" w:rsidP="00B75210">
      <w:pPr>
        <w:pStyle w:val="ListBullet"/>
        <w:rPr>
          <w:sz w:val="24"/>
          <w:szCs w:val="24"/>
        </w:rPr>
      </w:pPr>
      <w:r w:rsidRPr="00B75210">
        <w:rPr>
          <w:sz w:val="24"/>
          <w:szCs w:val="24"/>
        </w:rPr>
        <w:t>Experience working with restricted funding or project codes</w:t>
      </w:r>
      <w:r w:rsidRPr="00B75210">
        <w:rPr>
          <w:b/>
          <w:sz w:val="24"/>
          <w:szCs w:val="24"/>
        </w:rPr>
        <w:br/>
      </w:r>
    </w:p>
    <w:sectPr w:rsidR="00E9002A" w:rsidRPr="00B752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1801115">
    <w:abstractNumId w:val="8"/>
  </w:num>
  <w:num w:numId="2" w16cid:durableId="1480154466">
    <w:abstractNumId w:val="6"/>
  </w:num>
  <w:num w:numId="3" w16cid:durableId="2080514142">
    <w:abstractNumId w:val="5"/>
  </w:num>
  <w:num w:numId="4" w16cid:durableId="751708216">
    <w:abstractNumId w:val="4"/>
  </w:num>
  <w:num w:numId="5" w16cid:durableId="1646204410">
    <w:abstractNumId w:val="7"/>
  </w:num>
  <w:num w:numId="6" w16cid:durableId="859471726">
    <w:abstractNumId w:val="3"/>
  </w:num>
  <w:num w:numId="7" w16cid:durableId="1055467798">
    <w:abstractNumId w:val="2"/>
  </w:num>
  <w:num w:numId="8" w16cid:durableId="282730678">
    <w:abstractNumId w:val="1"/>
  </w:num>
  <w:num w:numId="9" w16cid:durableId="190729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096E"/>
    <w:rsid w:val="0015074B"/>
    <w:rsid w:val="00203E2B"/>
    <w:rsid w:val="00237EA8"/>
    <w:rsid w:val="0029639D"/>
    <w:rsid w:val="00317FF2"/>
    <w:rsid w:val="00325261"/>
    <w:rsid w:val="00326F90"/>
    <w:rsid w:val="003F2290"/>
    <w:rsid w:val="004E2A15"/>
    <w:rsid w:val="00572393"/>
    <w:rsid w:val="0070479D"/>
    <w:rsid w:val="00713B7A"/>
    <w:rsid w:val="008C55E1"/>
    <w:rsid w:val="009D734D"/>
    <w:rsid w:val="00A07A17"/>
    <w:rsid w:val="00A2430C"/>
    <w:rsid w:val="00AA1D8D"/>
    <w:rsid w:val="00AE556C"/>
    <w:rsid w:val="00B3256F"/>
    <w:rsid w:val="00B47730"/>
    <w:rsid w:val="00B75210"/>
    <w:rsid w:val="00BE0717"/>
    <w:rsid w:val="00C80CD9"/>
    <w:rsid w:val="00CB0664"/>
    <w:rsid w:val="00E347D0"/>
    <w:rsid w:val="00E900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0520D"/>
  <w14:defaultImageDpi w14:val="300"/>
  <w15:docId w15:val="{57511344-FCEE-49CC-88C2-A4C7BCA0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Open Sans" w:hAnsi="Open Sans"/>
      <w:color w:val="004B88"/>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047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udburycab.org.uk" TargetMode="External"/><Relationship Id="rId5" Type="http://schemas.openxmlformats.org/officeDocument/2006/relationships/numbering" Target="numbering.xml"/><Relationship Id="rId10" Type="http://schemas.openxmlformats.org/officeDocument/2006/relationships/hyperlink" Target="http://www.sudburycab.org.uk/vacanci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BF73C131D6144A53090D869340076" ma:contentTypeVersion="17" ma:contentTypeDescription="Create a new document." ma:contentTypeScope="" ma:versionID="35170287af98b1fdccc677065005bc52">
  <xsd:schema xmlns:xsd="http://www.w3.org/2001/XMLSchema" xmlns:xs="http://www.w3.org/2001/XMLSchema" xmlns:p="http://schemas.microsoft.com/office/2006/metadata/properties" xmlns:ns3="0dd290a6-13e0-4f31-b54c-2b5743415870" xmlns:ns4="151c7942-94a6-4af3-b599-64e27a064fa6" targetNamespace="http://schemas.microsoft.com/office/2006/metadata/properties" ma:root="true" ma:fieldsID="cd36dee3ed07749aec98d3f9e26f2564" ns3:_="" ns4:_="">
    <xsd:import namespace="0dd290a6-13e0-4f31-b54c-2b5743415870"/>
    <xsd:import namespace="151c7942-94a6-4af3-b599-64e27a064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290a6-13e0-4f31-b54c-2b5743415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c7942-94a6-4af3-b599-64e27a064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dd290a6-13e0-4f31-b54c-2b57434158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E207C-620B-486F-8C90-5422E2FA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290a6-13e0-4f31-b54c-2b5743415870"/>
    <ds:schemaRef ds:uri="151c7942-94a6-4af3-b599-64e27a06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980EB-1B31-450F-883C-7662D7D5A6A7}">
  <ds:schemaRefs>
    <ds:schemaRef ds:uri="http://schemas.microsoft.com/sharepoint/v3/contenttype/forms"/>
  </ds:schemaRefs>
</ds:datastoreItem>
</file>

<file path=customXml/itemProps3.xml><?xml version="1.0" encoding="utf-8"?>
<ds:datastoreItem xmlns:ds="http://schemas.openxmlformats.org/officeDocument/2006/customXml" ds:itemID="{FEEA34F8-E053-4492-BB37-2A002DE95338}">
  <ds:schemaRefs>
    <ds:schemaRef ds:uri="http://schemas.microsoft.com/office/2006/metadata/properties"/>
    <ds:schemaRef ds:uri="http://schemas.microsoft.com/office/infopath/2007/PartnerControls"/>
    <ds:schemaRef ds:uri="0dd290a6-13e0-4f31-b54c-2b5743415870"/>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 Mason</cp:lastModifiedBy>
  <cp:revision>11</cp:revision>
  <dcterms:created xsi:type="dcterms:W3CDTF">2026-06-09T15:25:00Z</dcterms:created>
  <dcterms:modified xsi:type="dcterms:W3CDTF">2026-06-11T16:24:00Z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0x010100A6ABF73C131D6144A53090D869340076</vt:lpwstr>
  </property>
</Properties>
</file>